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398CADD8" w:rsidR="009C1C6B" w:rsidRDefault="009C1C6B" w:rsidP="00FC4D5C">
      <w:pPr>
        <w:pStyle w:val="Semainedu"/>
        <w:spacing w:after="12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52C8508E" w14:textId="77777777" w:rsidR="00FC4D5C" w:rsidRDefault="00FC4D5C" w:rsidP="00FC4D5C">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69C743EE" w14:textId="77777777" w:rsidR="00FC4D5C" w:rsidRDefault="00FC4D5C" w:rsidP="00FC4D5C">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1C85F454" w14:textId="77777777" w:rsidR="00FC4D5C" w:rsidRDefault="00FC4D5C" w:rsidP="00FC4D5C">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22264FD5" w14:textId="77777777" w:rsidR="00FC4D5C" w:rsidRDefault="00FC4D5C" w:rsidP="00FC4D5C">
      <w:pPr>
        <w:shd w:val="clear" w:color="auto" w:fill="FFFFFF"/>
        <w:textAlignment w:val="baseline"/>
        <w:rPr>
          <w:rFonts w:ascii="Calibri" w:eastAsia="Times New Roman" w:hAnsi="Calibri" w:cs="Calibri"/>
          <w:color w:val="000000"/>
          <w:sz w:val="24"/>
          <w:lang w:eastAsia="fr-CA"/>
        </w:rPr>
      </w:pPr>
    </w:p>
    <w:p w14:paraId="32D150CF"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r w:rsidRPr="0023058B">
        <w:rPr>
          <w:rFonts w:ascii="Calibri" w:eastAsia="Times New Roman" w:hAnsi="Calibri" w:cs="Calibri"/>
          <w:color w:val="000000"/>
          <w:sz w:val="24"/>
          <w:lang w:eastAsia="fr-CA"/>
        </w:rPr>
        <w:t>Bonjour chers parents!</w:t>
      </w:r>
    </w:p>
    <w:p w14:paraId="2315D20B"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r w:rsidRPr="0023058B">
        <w:rPr>
          <w:rFonts w:ascii="Calibri" w:eastAsia="Times New Roman" w:hAnsi="Calibri" w:cs="Calibri"/>
          <w:color w:val="000000"/>
          <w:sz w:val="24"/>
          <w:lang w:eastAsia="fr-CA"/>
        </w:rPr>
        <w:t>Nous vous invitons à poursuivre les apprentissages cette semaine sous la thématique des pirates.</w:t>
      </w:r>
    </w:p>
    <w:p w14:paraId="1727B65B" w14:textId="77777777" w:rsidR="00FC4D5C" w:rsidRDefault="00FC4D5C" w:rsidP="00FC4D5C">
      <w:pPr>
        <w:shd w:val="clear" w:color="auto" w:fill="FFFFFF"/>
        <w:textAlignment w:val="baseline"/>
        <w:rPr>
          <w:rFonts w:ascii="Calibri" w:eastAsia="Times New Roman" w:hAnsi="Calibri" w:cs="Calibri"/>
          <w:color w:val="000000"/>
          <w:sz w:val="24"/>
          <w:lang w:eastAsia="fr-CA"/>
        </w:rPr>
      </w:pPr>
      <w:r w:rsidRPr="0023058B">
        <w:rPr>
          <w:rFonts w:ascii="Calibri" w:eastAsia="Times New Roman" w:hAnsi="Calibri" w:cs="Calibri"/>
          <w:color w:val="000000"/>
          <w:sz w:val="24"/>
          <w:lang w:eastAsia="fr-CA"/>
        </w:rPr>
        <w:t>Amusez-vous bien et</w:t>
      </w:r>
      <w:r>
        <w:rPr>
          <w:rFonts w:ascii="Calibri" w:eastAsia="Times New Roman" w:hAnsi="Calibri" w:cs="Calibri"/>
          <w:color w:val="000000"/>
          <w:sz w:val="24"/>
          <w:lang w:eastAsia="fr-CA"/>
        </w:rPr>
        <w:t>…</w:t>
      </w:r>
    </w:p>
    <w:p w14:paraId="698B8A09"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r w:rsidRPr="0023058B">
        <w:rPr>
          <w:rFonts w:ascii="Calibri" w:eastAsia="Times New Roman" w:hAnsi="Calibri" w:cs="Calibri"/>
          <w:color w:val="000000"/>
          <w:sz w:val="24"/>
          <w:lang w:eastAsia="fr-CA"/>
        </w:rPr>
        <w:t xml:space="preserve"> À L'ABORDAGE!!!</w:t>
      </w:r>
    </w:p>
    <w:p w14:paraId="293B7854"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p>
    <w:p w14:paraId="6983E80F"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hyperlink r:id="rId11" w:tgtFrame="_blank" w:tooltip="URL d'origine : https://fr.padlet.com/nathaliejadepicard/ogy4dsjifi7gnhem. Cliquez ou appuyez si vous faites confiance à ce lien." w:history="1">
        <w:r w:rsidRPr="0023058B">
          <w:rPr>
            <w:rFonts w:ascii="Calibri" w:eastAsia="Times New Roman" w:hAnsi="Calibri" w:cs="Calibri"/>
            <w:color w:val="0000FF"/>
            <w:sz w:val="24"/>
            <w:u w:val="single"/>
            <w:bdr w:val="none" w:sz="0" w:space="0" w:color="auto" w:frame="1"/>
            <w:lang w:eastAsia="fr-CA"/>
          </w:rPr>
          <w:t>https://fr.padlet.com/nathaliejadepicard/ogy4dsjifi7gnhem</w:t>
        </w:r>
      </w:hyperlink>
    </w:p>
    <w:p w14:paraId="046A7479" w14:textId="77777777" w:rsidR="00FC4D5C" w:rsidRPr="0023058B" w:rsidRDefault="00FC4D5C" w:rsidP="00FC4D5C">
      <w:pPr>
        <w:shd w:val="clear" w:color="auto" w:fill="FFFFFF"/>
        <w:textAlignment w:val="baseline"/>
        <w:rPr>
          <w:rFonts w:ascii="Calibri" w:eastAsia="Times New Roman" w:hAnsi="Calibri" w:cs="Calibri"/>
          <w:color w:val="000000"/>
          <w:sz w:val="24"/>
          <w:lang w:eastAsia="fr-CA"/>
        </w:rPr>
      </w:pPr>
    </w:p>
    <w:p w14:paraId="03030474" w14:textId="7F0340CA" w:rsidR="00FC4D5C" w:rsidRDefault="00FC4D5C" w:rsidP="00FC4D5C">
      <w:pPr>
        <w:shd w:val="clear" w:color="auto" w:fill="FFFFFF"/>
        <w:textAlignment w:val="baseline"/>
        <w:rPr>
          <w:rFonts w:ascii="Calibri" w:eastAsia="Times New Roman" w:hAnsi="Calibri" w:cs="Calibri"/>
          <w:color w:val="000000"/>
          <w:sz w:val="24"/>
          <w:lang w:eastAsia="fr-CA"/>
        </w:rPr>
      </w:pPr>
      <w:r w:rsidRPr="0023058B">
        <w:rPr>
          <w:rFonts w:ascii="Calibri" w:eastAsia="Times New Roman" w:hAnsi="Calibri" w:cs="Calibri"/>
          <w:color w:val="000000"/>
          <w:sz w:val="24"/>
          <w:lang w:eastAsia="fr-CA"/>
        </w:rPr>
        <w:t>L'équipe du préscolaire</w:t>
      </w:r>
    </w:p>
    <w:p w14:paraId="3AD97CF8" w14:textId="77777777" w:rsidR="00FC4D5C" w:rsidRDefault="00FC4D5C" w:rsidP="00FC4D5C">
      <w:pPr>
        <w:shd w:val="clear" w:color="auto" w:fill="FFFFFF"/>
        <w:textAlignment w:val="baseline"/>
        <w:rPr>
          <w:rFonts w:ascii="Calibri" w:eastAsia="Times New Roman" w:hAnsi="Calibri" w:cs="Calibri"/>
          <w:color w:val="000000"/>
          <w:sz w:val="24"/>
          <w:lang w:eastAsia="fr-CA"/>
        </w:rPr>
      </w:pPr>
      <w:bookmarkStart w:id="0" w:name="_GoBack"/>
      <w:bookmarkEnd w:id="0"/>
    </w:p>
    <w:p w14:paraId="7C9125F4" w14:textId="77777777" w:rsidR="00FC4D5C" w:rsidRDefault="00FC4D5C" w:rsidP="00FC4D5C">
      <w:pPr>
        <w:pBdr>
          <w:top w:val="single" w:sz="24" w:space="8" w:color="4A66AC" w:themeColor="accent1"/>
          <w:bottom w:val="single" w:sz="24" w:space="8" w:color="4A66AC" w:themeColor="accent1"/>
        </w:pBdr>
        <w:rPr>
          <w:b/>
          <w:iCs/>
          <w:color w:val="4A66AC" w:themeColor="accent1"/>
          <w:sz w:val="32"/>
        </w:rPr>
      </w:pPr>
      <w:r>
        <w:rPr>
          <w:b/>
          <w:iCs/>
          <w:color w:val="4A66AC" w:themeColor="accent1"/>
          <w:sz w:val="32"/>
          <w:u w:val="single"/>
        </w:rPr>
        <w:t>Musique</w:t>
      </w:r>
      <w:r>
        <w:rPr>
          <w:b/>
          <w:iCs/>
          <w:color w:val="4A66AC" w:themeColor="accent1"/>
          <w:sz w:val="32"/>
        </w:rPr>
        <w:t xml:space="preserve"> (Ronald): </w:t>
      </w:r>
    </w:p>
    <w:p w14:paraId="6769F793" w14:textId="77777777" w:rsidR="00FC4D5C" w:rsidRPr="00096329" w:rsidRDefault="00FC4D5C" w:rsidP="00FC4D5C">
      <w:pPr>
        <w:pBdr>
          <w:top w:val="single" w:sz="24" w:space="8" w:color="4A66AC" w:themeColor="accent1"/>
          <w:bottom w:val="single" w:sz="24" w:space="8" w:color="4A66AC" w:themeColor="accent1"/>
        </w:pBdr>
        <w:rPr>
          <w:bCs/>
          <w:iCs/>
          <w:color w:val="000000" w:themeColor="text1"/>
          <w:sz w:val="24"/>
        </w:rPr>
      </w:pPr>
      <w:r w:rsidRPr="00096329">
        <w:rPr>
          <w:bCs/>
          <w:iCs/>
          <w:color w:val="000000" w:themeColor="text1"/>
          <w:sz w:val="24"/>
        </w:rPr>
        <w:t>Bonjour chers parents, cette semaine j’ai préparé une activité pour reconnaitre les différents éléments de base de la musique. Dans le Padlet section préscolaire</w:t>
      </w:r>
      <w:r>
        <w:rPr>
          <w:bCs/>
          <w:iCs/>
          <w:color w:val="000000" w:themeColor="text1"/>
          <w:sz w:val="24"/>
        </w:rPr>
        <w:t>,</w:t>
      </w:r>
      <w:r w:rsidRPr="00096329">
        <w:rPr>
          <w:bCs/>
          <w:iCs/>
          <w:color w:val="000000" w:themeColor="text1"/>
          <w:sz w:val="24"/>
        </w:rPr>
        <w:t xml:space="preserve"> il y a un fichier audio « Les sons en musique ». J’ai aussi ajouté un fichier avec le corrigé.</w:t>
      </w:r>
      <w:r>
        <w:rPr>
          <w:bCs/>
          <w:iCs/>
          <w:color w:val="000000" w:themeColor="text1"/>
          <w:sz w:val="24"/>
        </w:rPr>
        <w:t xml:space="preserve"> Bonne semaine! Mr. Ron   </w:t>
      </w:r>
      <w:hyperlink r:id="rId12" w:history="1">
        <w:r w:rsidRPr="007E5770">
          <w:rPr>
            <w:rStyle w:val="Lienhypertexte"/>
            <w:bCs/>
            <w:iCs/>
            <w:sz w:val="20"/>
            <w:szCs w:val="20"/>
          </w:rPr>
          <w:t>https://padlet.com/ronald_ledoux/l6k00g31n46</w:t>
        </w:r>
      </w:hyperlink>
    </w:p>
    <w:p w14:paraId="674BBF02" w14:textId="77777777" w:rsidR="00FC4D5C" w:rsidRDefault="00FC4D5C" w:rsidP="00FC4D5C">
      <w:pPr>
        <w:pBdr>
          <w:top w:val="single" w:sz="24" w:space="8" w:color="4A66AC" w:themeColor="accent1"/>
          <w:bottom w:val="single" w:sz="24" w:space="8" w:color="4A66AC" w:themeColor="accent1"/>
        </w:pBdr>
        <w:rPr>
          <w:iCs/>
          <w:color w:val="4A66AC" w:themeColor="accent1"/>
          <w:sz w:val="24"/>
        </w:rPr>
      </w:pPr>
    </w:p>
    <w:p w14:paraId="5FEB8C30" w14:textId="77777777" w:rsidR="00FC4D5C" w:rsidRPr="002778C8" w:rsidRDefault="00FC4D5C" w:rsidP="00FC4D5C">
      <w:pPr>
        <w:pBdr>
          <w:top w:val="single" w:sz="24" w:space="8" w:color="4A66AC" w:themeColor="accent1"/>
          <w:bottom w:val="single" w:sz="24" w:space="8" w:color="4A66AC" w:themeColor="accent1"/>
        </w:pBdr>
        <w:rPr>
          <w:iCs/>
          <w:color w:val="4A66AC" w:themeColor="accent1"/>
          <w:sz w:val="24"/>
        </w:rPr>
      </w:pPr>
    </w:p>
    <w:p w14:paraId="6A6DECD2" w14:textId="77777777" w:rsidR="00FC4D5C" w:rsidRPr="002778C8" w:rsidRDefault="00FC4D5C" w:rsidP="00FC4D5C">
      <w:pPr>
        <w:pBdr>
          <w:top w:val="single" w:sz="24" w:space="8" w:color="4A66AC" w:themeColor="accent1"/>
          <w:bottom w:val="single" w:sz="24" w:space="8" w:color="4A66AC" w:themeColor="accent1"/>
        </w:pBdr>
        <w:rPr>
          <w:b/>
          <w:iCs/>
          <w:color w:val="4A66AC" w:themeColor="accent1"/>
          <w:sz w:val="24"/>
        </w:rPr>
      </w:pPr>
      <w:r>
        <w:rPr>
          <w:b/>
          <w:iCs/>
          <w:color w:val="4A66AC" w:themeColor="accent1"/>
          <w:sz w:val="32"/>
          <w:u w:val="single"/>
        </w:rPr>
        <w:t>Activités à l’extérieur</w:t>
      </w:r>
      <w:r>
        <w:rPr>
          <w:b/>
          <w:iCs/>
          <w:color w:val="4A66AC" w:themeColor="accent1"/>
          <w:sz w:val="32"/>
        </w:rPr>
        <w:t xml:space="preserve">  : </w:t>
      </w:r>
    </w:p>
    <w:p w14:paraId="162316E6" w14:textId="77777777" w:rsidR="00FC4D5C" w:rsidRDefault="00FC4D5C" w:rsidP="00FC4D5C">
      <w:pPr>
        <w:pBdr>
          <w:top w:val="single" w:sz="24" w:space="8" w:color="4A66AC" w:themeColor="accent1"/>
          <w:bottom w:val="single" w:sz="24" w:space="8" w:color="4A66AC" w:themeColor="accent1"/>
        </w:pBdr>
        <w:rPr>
          <w:color w:val="000000"/>
          <w:sz w:val="27"/>
          <w:szCs w:val="27"/>
        </w:rPr>
      </w:pPr>
      <w:r>
        <w:rPr>
          <w:color w:val="000000"/>
          <w:sz w:val="27"/>
          <w:szCs w:val="27"/>
        </w:rPr>
        <w:t xml:space="preserve">Pour travailler ta coordination voici la marelle africaine (Danglo): </w:t>
      </w:r>
      <w:hyperlink r:id="rId13" w:history="1">
        <w:r w:rsidRPr="004F205B">
          <w:rPr>
            <w:rStyle w:val="Lienhypertexte"/>
            <w:sz w:val="27"/>
            <w:szCs w:val="27"/>
          </w:rPr>
          <w:t>https://www.youtube.com/watch?v=NFU32uBfj8w</w:t>
        </w:r>
      </w:hyperlink>
      <w:r>
        <w:rPr>
          <w:color w:val="000000"/>
          <w:sz w:val="27"/>
          <w:szCs w:val="27"/>
        </w:rPr>
        <w:t xml:space="preserve"> </w:t>
      </w:r>
    </w:p>
    <w:p w14:paraId="5B322A87" w14:textId="77777777" w:rsidR="00FC4D5C" w:rsidRDefault="00FC4D5C" w:rsidP="00FC4D5C">
      <w:pPr>
        <w:pBdr>
          <w:top w:val="single" w:sz="24" w:space="8" w:color="4A66AC" w:themeColor="accent1"/>
          <w:bottom w:val="single" w:sz="24" w:space="8" w:color="4A66AC" w:themeColor="accent1"/>
        </w:pBdr>
        <w:rPr>
          <w:color w:val="000000"/>
          <w:sz w:val="27"/>
          <w:szCs w:val="27"/>
        </w:rPr>
      </w:pPr>
      <w:hyperlink r:id="rId14" w:history="1">
        <w:r w:rsidRPr="004F205B">
          <w:rPr>
            <w:rStyle w:val="Lienhypertexte"/>
            <w:sz w:val="27"/>
            <w:szCs w:val="27"/>
          </w:rPr>
          <w:t>https://traditionsvivantes.com/article/jouer-cest-la-vie/</w:t>
        </w:r>
      </w:hyperlink>
    </w:p>
    <w:p w14:paraId="2E9666FE" w14:textId="77777777" w:rsidR="00FC4D5C" w:rsidRPr="000478DD" w:rsidRDefault="00FC4D5C" w:rsidP="00FC4D5C">
      <w:pPr>
        <w:pBdr>
          <w:top w:val="single" w:sz="24" w:space="8" w:color="4A66AC" w:themeColor="accent1"/>
          <w:bottom w:val="single" w:sz="24" w:space="8" w:color="4A66AC" w:themeColor="accent1"/>
        </w:pBdr>
        <w:rPr>
          <w:iCs/>
          <w:sz w:val="28"/>
          <w:szCs w:val="28"/>
        </w:rPr>
      </w:pPr>
    </w:p>
    <w:p w14:paraId="5AF9F1F8" w14:textId="77777777" w:rsidR="00FC4D5C" w:rsidRDefault="00FC4D5C" w:rsidP="00FC4D5C">
      <w:pPr>
        <w:pBdr>
          <w:top w:val="single" w:sz="24" w:space="8" w:color="4A66AC" w:themeColor="accent1"/>
          <w:bottom w:val="single" w:sz="24" w:space="8" w:color="4A66AC" w:themeColor="accent1"/>
        </w:pBdr>
        <w:rPr>
          <w:iCs/>
          <w:sz w:val="28"/>
          <w:szCs w:val="28"/>
        </w:rPr>
      </w:pPr>
      <w:r>
        <w:rPr>
          <w:iCs/>
          <w:sz w:val="28"/>
          <w:szCs w:val="28"/>
        </w:rPr>
        <w:t>Coin-coin actif :</w:t>
      </w:r>
    </w:p>
    <w:p w14:paraId="41C48CD0" w14:textId="77777777" w:rsidR="00FC4D5C" w:rsidRDefault="00FC4D5C" w:rsidP="00FC4D5C">
      <w:pPr>
        <w:pBdr>
          <w:top w:val="single" w:sz="24" w:space="8" w:color="4A66AC" w:themeColor="accent1"/>
          <w:bottom w:val="single" w:sz="24" w:space="8" w:color="4A66AC" w:themeColor="accent1"/>
        </w:pBdr>
      </w:pPr>
      <w:hyperlink r:id="rId15" w:anchor="pageNum=1" w:history="1">
        <w:r w:rsidRPr="006A5239">
          <w:rPr>
            <w:color w:val="0000FF"/>
            <w:u w:val="single"/>
          </w:rPr>
          <w:t>https://documentcloud.adobe.com/link/review?uri=urn%3Aaaid%3Ascds%3AUS%3A9f00f7c8-8c6a-4c83-8a0b-1b9b97572508#pageNum=1</w:t>
        </w:r>
      </w:hyperlink>
    </w:p>
    <w:p w14:paraId="64F5FAFA" w14:textId="77777777" w:rsidR="00FC4D5C" w:rsidRPr="00BF31BF" w:rsidRDefault="00FC4D5C" w:rsidP="00FC4D5C">
      <w:pPr>
        <w:pStyle w:val="Semainedu"/>
        <w:spacing w:after="120"/>
      </w:pP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085C5E">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085C5E">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085C5E">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085C5E">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085C5E">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085C5E">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085C5E">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085C5E">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085C5E">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085C5E">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085C5E">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085C5E">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6"/>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1" w:name="_Toc41206252"/>
      <w:bookmarkStart w:id="2" w:name="_Toc39486667"/>
      <w:bookmarkStart w:id="3" w:name="_Hlk37076433"/>
      <w:bookmarkStart w:id="4" w:name="_Hlk37077689"/>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1"/>
      <w:bookmarkEnd w:id="2"/>
      <w:bookmarkEnd w:id="3"/>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Pour bouger avec Mimik</w:t>
                  </w:r>
                  <w:r w:rsidR="00D434FF">
                    <w:t xml:space="preserve"> </w:t>
                  </w:r>
                  <w:r>
                    <w:t>:</w:t>
                  </w:r>
                  <w:hyperlink r:id="rId17"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r w:rsidRPr="002620AA">
                    <w:t>Angry Birds </w:t>
                  </w:r>
                  <w:r>
                    <w:t xml:space="preserve">: </w:t>
                  </w:r>
                  <w:hyperlink r:id="rId18"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9"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20"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eastAsia="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23"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r>
              <w:t xml:space="preserve">des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8"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9"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30"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31"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32"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33"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34"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5"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lang w:val="fr-CA" w:eastAsia="fr-CA"/>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7"/>
          <w:footerReference w:type="default" r:id="rId38"/>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eastAsia="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40"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4"/>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88943"/>
      <w:docPartObj>
        <w:docPartGallery w:val="Page Numbers (Bottom of Page)"/>
        <w:docPartUnique/>
      </w:docPartObj>
    </w:sdtPr>
    <w:sdtEndPr>
      <w:rPr>
        <w:sz w:val="30"/>
        <w:szCs w:val="30"/>
      </w:rPr>
    </w:sdtEndPr>
    <w:sdtContent>
      <w:p w14:paraId="3184D246" w14:textId="2AA1C962"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00085C5E">
          <w:rPr>
            <w:noProof/>
            <w:sz w:val="30"/>
            <w:szCs w:val="30"/>
          </w:rPr>
          <w:t>1</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1A16"/>
    <w:rsid w:val="00085C5E"/>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4D5C"/>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customStyle="1" w:styleId="UnresolvedMention">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NFU32uBfj8w" TargetMode="External"/><Relationship Id="rId18" Type="http://schemas.openxmlformats.org/officeDocument/2006/relationships/hyperlink" Target="https://safeYouTube.net/w/p1TI" TargetMode="External"/><Relationship Id="rId26" Type="http://schemas.openxmlformats.org/officeDocument/2006/relationships/image" Target="media/image5.jpeg"/><Relationship Id="rId39"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yperlink" Target="https://safeYouTube.net/w/kHSI"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adlet.com/ronald_ledoux/l6k00g31n46" TargetMode="External"/><Relationship Id="rId17" Type="http://schemas.openxmlformats.org/officeDocument/2006/relationships/hyperlink" Target="https://safeYouTube.net/w/j2TI" TargetMode="External"/><Relationship Id="rId25" Type="http://schemas.openxmlformats.org/officeDocument/2006/relationships/image" Target="media/image4.png"/><Relationship Id="rId33" Type="http://schemas.openxmlformats.org/officeDocument/2006/relationships/hyperlink" Target="https://safeYouTube.net/w/9gTI"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afeYouTube.net/w/GxTI" TargetMode="External"/><Relationship Id="rId29" Type="http://schemas.openxmlformats.org/officeDocument/2006/relationships/hyperlink" Target="https://nature.ca/discover/exb/index_f.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fr.padlet.com%2Fnathaliejadepicard%2Fogy4dsjifi7gnhem&amp;data=02%7C01%7CNathalie-jade.Picard%40CSP.QC.CA%7C5e4d39edf187424107cb08d7f8143c3b%7Ce591b77473fc4f65b31584c5a74b7594%7C0%7C0%7C637250638094127921&amp;sdata=YblUWr4Y%2BvbbBHL4om5VCnZv7IMmo0ImxXM1GO2CGKU%3D&amp;reserved=0" TargetMode="External"/><Relationship Id="rId24" Type="http://schemas.openxmlformats.org/officeDocument/2006/relationships/image" Target="media/image3.jpeg"/><Relationship Id="rId32" Type="http://schemas.openxmlformats.org/officeDocument/2006/relationships/hyperlink" Target="https://safeYouTube.net/w/jfTI" TargetMode="External"/><Relationship Id="rId37" Type="http://schemas.openxmlformats.org/officeDocument/2006/relationships/header" Target="header1.xml"/><Relationship Id="rId40" Type="http://schemas.openxmlformats.org/officeDocument/2006/relationships/hyperlink" Target="https://fr.wikihow.com/fabriquer-un-livre-en-papier" TargetMode="External"/><Relationship Id="rId5" Type="http://schemas.openxmlformats.org/officeDocument/2006/relationships/numbering" Target="numbering.xml"/><Relationship Id="rId15" Type="http://schemas.openxmlformats.org/officeDocument/2006/relationships/hyperlink" Target="https://documentcloud.adobe.com/link/review?uri=urn%3Aaaid%3Ascds%3AUS%3A9f00f7c8-8c6a-4c83-8a0b-1b9b97572508" TargetMode="External"/><Relationship Id="rId23" Type="http://schemas.openxmlformats.org/officeDocument/2006/relationships/hyperlink" Target="https://zonevideo.telequebec.tv/media/54195/recreation-mangeoire-d-oiseaux/l-ecole-a-la-maison" TargetMode="External"/><Relationship Id="rId28" Type="http://schemas.openxmlformats.org/officeDocument/2006/relationships/hyperlink" Target="http://www.oiseauxparlacouleur.com" TargetMode="External"/><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https://safeYouTube.net/w/nzTI" TargetMode="External"/><Relationship Id="rId31" Type="http://schemas.openxmlformats.org/officeDocument/2006/relationships/hyperlink" Target="https://zonevideo.telequebec.tv/media/49133/mon-merle-a-perdu-son-bec/passe-par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ditionsvivantes.com/article/jouer-cest-la-vie/" TargetMode="Externa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hyperlink" Target="https://safeYouTube.net/w/KaTI" TargetMode="External"/><Relationship Id="rId35" Type="http://schemas.openxmlformats.org/officeDocument/2006/relationships/hyperlink" Target="https://safeyoutube.net/w/doTI"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www.w3.org/XML/1998/namespace"/>
    <ds:schemaRef ds:uri="http://purl.org/dc/dcmitype/"/>
  </ds:schemaRefs>
</ds:datastoreItem>
</file>

<file path=customXml/itemProps3.xml><?xml version="1.0" encoding="utf-8"?>
<ds:datastoreItem xmlns:ds="http://schemas.openxmlformats.org/officeDocument/2006/customXml" ds:itemID="{D79A0767-8462-47E2-98DB-53E58A90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A4419-C4CA-4B3A-8CA7-F7AE90F3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2020-06-05T21:51:00Z</dcterms:created>
  <dcterms:modified xsi:type="dcterms:W3CDTF">2020-06-05T21:51:00Z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